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1871F6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rPr>
          <w:rFonts w:ascii="Times New Roman" w:hAnsi="Times New Roman"/>
          <w:sz w:val="28"/>
        </w:rPr>
        <w:t>«Централизованная библиотечная система</w:t>
      </w:r>
    </w:p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1871F6" w:rsidRPr="001871F6" w:rsidRDefault="001871F6" w:rsidP="001871F6"/>
    <w:p w:rsidR="001871F6" w:rsidRPr="001871F6" w:rsidRDefault="001871F6" w:rsidP="001871F6"/>
    <w:p w:rsidR="001871F6" w:rsidRPr="001871F6" w:rsidRDefault="001871F6" w:rsidP="001871F6"/>
    <w:p w:rsidR="001871F6" w:rsidRPr="001871F6" w:rsidRDefault="001871F6" w:rsidP="001871F6"/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  <w:rPr>
          <w:b/>
          <w:sz w:val="40"/>
          <w:szCs w:val="40"/>
        </w:rPr>
      </w:pPr>
    </w:p>
    <w:p w:rsidR="001871F6" w:rsidRPr="001871F6" w:rsidRDefault="001871F6" w:rsidP="001871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Урок №19</w:t>
      </w:r>
      <w:r w:rsidRPr="001871F6">
        <w:rPr>
          <w:b/>
          <w:sz w:val="40"/>
          <w:szCs w:val="40"/>
        </w:rPr>
        <w:t>.</w:t>
      </w:r>
    </w:p>
    <w:p w:rsidR="001871F6" w:rsidRDefault="001871F6" w:rsidP="001871F6">
      <w:pPr>
        <w:spacing w:after="0" w:line="240" w:lineRule="auto"/>
        <w:jc w:val="center"/>
        <w:rPr>
          <w:b/>
          <w:sz w:val="40"/>
          <w:szCs w:val="40"/>
        </w:rPr>
      </w:pPr>
      <w:r w:rsidRPr="001871F6">
        <w:rPr>
          <w:b/>
          <w:sz w:val="40"/>
          <w:szCs w:val="40"/>
        </w:rPr>
        <w:t>Тема: «</w:t>
      </w:r>
      <w:r>
        <w:rPr>
          <w:b/>
          <w:sz w:val="40"/>
          <w:szCs w:val="40"/>
        </w:rPr>
        <w:t xml:space="preserve">Поэтическая деятельность </w:t>
      </w:r>
    </w:p>
    <w:p w:rsidR="001871F6" w:rsidRDefault="001871F6" w:rsidP="001871F6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Н.М. Карамзина»</w:t>
      </w:r>
      <w:r w:rsidR="0081705B">
        <w:rPr>
          <w:b/>
          <w:sz w:val="40"/>
          <w:szCs w:val="40"/>
        </w:rPr>
        <w:t>.</w:t>
      </w:r>
    </w:p>
    <w:p w:rsidR="0081705B" w:rsidRPr="0081705B" w:rsidRDefault="0081705B" w:rsidP="001871F6">
      <w:pPr>
        <w:spacing w:after="0" w:line="240" w:lineRule="auto"/>
        <w:jc w:val="center"/>
      </w:pPr>
      <w:r w:rsidRPr="0081705B">
        <w:rPr>
          <w:sz w:val="40"/>
          <w:szCs w:val="40"/>
        </w:rPr>
        <w:t>Час поэзии.</w:t>
      </w: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jc w:val="center"/>
      </w:pPr>
    </w:p>
    <w:p w:rsidR="001871F6" w:rsidRPr="001871F6" w:rsidRDefault="001871F6" w:rsidP="001871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t xml:space="preserve">                                                                                                           </w:t>
      </w:r>
      <w:r w:rsidRPr="001871F6">
        <w:rPr>
          <w:rFonts w:ascii="Times New Roman" w:hAnsi="Times New Roman"/>
          <w:sz w:val="28"/>
        </w:rPr>
        <w:t>Подготовила</w:t>
      </w:r>
    </w:p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rPr>
          <w:rFonts w:ascii="Times New Roman" w:hAnsi="Times New Roman"/>
          <w:sz w:val="28"/>
        </w:rPr>
        <w:t xml:space="preserve">                                                                                     ведущий библиотекарь</w:t>
      </w:r>
    </w:p>
    <w:p w:rsidR="001871F6" w:rsidRPr="001871F6" w:rsidRDefault="001871F6" w:rsidP="001871F6">
      <w:pPr>
        <w:jc w:val="center"/>
        <w:rPr>
          <w:rFonts w:ascii="Times New Roman" w:hAnsi="Times New Roman"/>
          <w:sz w:val="28"/>
        </w:rPr>
      </w:pPr>
      <w:r w:rsidRPr="001871F6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Pr="001871F6">
        <w:rPr>
          <w:rFonts w:ascii="Times New Roman" w:hAnsi="Times New Roman"/>
          <w:sz w:val="28"/>
        </w:rPr>
        <w:t>Бабинская</w:t>
      </w:r>
      <w:proofErr w:type="spellEnd"/>
      <w:r w:rsidRPr="001871F6">
        <w:rPr>
          <w:rFonts w:ascii="Times New Roman" w:hAnsi="Times New Roman"/>
          <w:sz w:val="28"/>
        </w:rPr>
        <w:t xml:space="preserve"> И.М..</w:t>
      </w:r>
    </w:p>
    <w:p w:rsidR="001871F6" w:rsidRPr="001871F6" w:rsidRDefault="001871F6" w:rsidP="001871F6">
      <w:pPr>
        <w:spacing w:after="0" w:line="240" w:lineRule="auto"/>
        <w:jc w:val="center"/>
        <w:rPr>
          <w:b/>
          <w:sz w:val="28"/>
          <w:szCs w:val="28"/>
        </w:rPr>
      </w:pPr>
    </w:p>
    <w:p w:rsidR="001871F6" w:rsidRDefault="001871F6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1871F6" w:rsidRDefault="001871F6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1871F6" w:rsidRDefault="001871F6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DA455C" w:rsidRDefault="00DA455C" w:rsidP="00051A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№19.</w:t>
      </w:r>
    </w:p>
    <w:p w:rsidR="00BF3478" w:rsidRDefault="00DA455C" w:rsidP="008674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="00BF3478" w:rsidRPr="00DE1B4F">
        <w:rPr>
          <w:b/>
          <w:sz w:val="28"/>
          <w:szCs w:val="28"/>
        </w:rPr>
        <w:t>ПОЭТИЧЕСКАЯ ДЕЯТЕЛЬНОСТЬ Н.М. КАРАМЗИНА</w:t>
      </w:r>
      <w:r>
        <w:rPr>
          <w:b/>
          <w:sz w:val="28"/>
          <w:szCs w:val="28"/>
        </w:rPr>
        <w:t>»</w:t>
      </w:r>
      <w:r w:rsidR="00BF3478" w:rsidRPr="00DE1B4F">
        <w:rPr>
          <w:b/>
          <w:sz w:val="28"/>
          <w:szCs w:val="28"/>
        </w:rPr>
        <w:t>.</w:t>
      </w:r>
    </w:p>
    <w:p w:rsidR="008674F1" w:rsidRPr="00DE1B4F" w:rsidRDefault="008674F1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Творческое наследие Н.М. Карамзина на протяжении многих десятилетий вызывает неизменный интерес у отечественных и зарубежных литературоведов. Написано немало научных работ и статей, посвященных изучению различных аспектов творчества Карамзина. Этот факт свидетельствует о том, что интерес к личности и произведениям писателя не ослабевает, а отдельные направления его творчества остаются в поле пристального внимания исследователей.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В богатой истории России немного найдется имен людей, которые по оставленному ими следу, по масштабам и многогранности своей деятельности были бы сопоставимы по значимости с фигурой Николая Михайловича Карамзина.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Карамзин не только великий историк, писатель и журналист, он являет собой уникальное явление русской культуры, и каждое направление его деятельности является частью серьезного творческого наследия, оказавшего значительное влияние на последующее развитие, в том числе русской литературы.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Поэзия не занимает в творческом наследии Карамзина столь же значительного места, как история, журналистика и беллетристика. Можно даже сказать, что из всех видов творчества, пронесенных через всю жизнь (первое из дошедших до нас стихотворений Карамзина было написано в 21 год, последнее незадолго до смерти), его стихи имели намного меньше читателей и привлекали меньшее внимание исследователей.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Тем не менее, поэзия Н.М. Карамзина заслуживает особого внимания как важная составляющая его творческого наследия, оказавшая влияние на формирование последующих поколений русских поэтов, включая В. А. Жуковского, К.Н. Батюшкова и A.C. Пушкина.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Поэтическое наследие Карамзина характеризуется многообразием тем, к которым обращался автор: он писал о любви и природе, об изменении человеческих чувств и о государыне. Писал он и эпиграммы, проникнутые философскими раздумьями: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Что наша жизнь? Роман - кто автор? Аноним.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Читаем по складам, смеемся, плачем... спим.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В небольшой фразе подчас отражается глубокая философия жизни, ее смысл и вечная загадка: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Что есть жизнь наша? - Сказка...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А что любовь? - Ее завязка;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Конец печальный иль смешной.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Родись, люби - и Бог с тобой!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lastRenderedPageBreak/>
        <w:t xml:space="preserve">Поэзия Карамзина, </w:t>
      </w:r>
      <w:proofErr w:type="spellStart"/>
      <w:r w:rsidRPr="00DE1B4F">
        <w:rPr>
          <w:sz w:val="28"/>
          <w:szCs w:val="28"/>
        </w:rPr>
        <w:t>развив</w:t>
      </w:r>
      <w:bookmarkStart w:id="0" w:name="_GoBack"/>
      <w:bookmarkEnd w:id="0"/>
      <w:r w:rsidRPr="00DE1B4F">
        <w:rPr>
          <w:sz w:val="28"/>
          <w:szCs w:val="28"/>
        </w:rPr>
        <w:t>шаяся</w:t>
      </w:r>
      <w:proofErr w:type="spellEnd"/>
      <w:r w:rsidRPr="00DE1B4F">
        <w:rPr>
          <w:sz w:val="28"/>
          <w:szCs w:val="28"/>
        </w:rPr>
        <w:t xml:space="preserve"> в русле европейского сентиментализма, кардинально отличалась от традиционной поэзии его времени, воспитанной на одах Ломоносова и Державина. Наиболее существенными были следующие отличия: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Карамзина интересует не внешний, физический мир, а внутренний, духовный мир человека. Его стихи говорят «на языке сердца», а не разума. Объект поэзии Карамзина составляет «простая жизнь», и для её описания он использует простые поэтические формы — бедные рифмы, избегает обилия метафор и других тропов, столь популярных в стихах его предшественников. Другое отличие поэтики Карамзина состоит в том, что мир для него принципиально не познаваем, поэт признает наличие разных точек зр</w:t>
      </w:r>
      <w:r>
        <w:rPr>
          <w:sz w:val="28"/>
          <w:szCs w:val="28"/>
        </w:rPr>
        <w:t>ения на один и тот же предмет.</w:t>
      </w:r>
      <w:r w:rsidR="008674F1">
        <w:rPr>
          <w:sz w:val="28"/>
          <w:szCs w:val="28"/>
        </w:rPr>
        <w:t xml:space="preserve"> </w:t>
      </w:r>
      <w:r w:rsidRPr="00DE1B4F">
        <w:rPr>
          <w:sz w:val="28"/>
          <w:szCs w:val="28"/>
        </w:rPr>
        <w:t xml:space="preserve">О творческом восприятии Карамзиным этих идей, характерных для сентиментальной и </w:t>
      </w:r>
      <w:proofErr w:type="spellStart"/>
      <w:r w:rsidRPr="00DE1B4F">
        <w:rPr>
          <w:sz w:val="28"/>
          <w:szCs w:val="28"/>
        </w:rPr>
        <w:t>предромантической</w:t>
      </w:r>
      <w:proofErr w:type="spellEnd"/>
      <w:r w:rsidRPr="00DE1B4F">
        <w:rPr>
          <w:sz w:val="28"/>
          <w:szCs w:val="28"/>
        </w:rPr>
        <w:t xml:space="preserve"> литературы (английской и немецкой), свидетельствует его первое программное стихотворение "Поэзия". В нем восторженно оценивается Шекспир при полном замалчивании писателей-классицистов.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 xml:space="preserve">В стихотворении "Поэзия", сочиненном в 1787 году, была намечена программа последующего творчества Карамзина, словно бы "задан" тот тон, на который будет настраиваться его лира. 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 xml:space="preserve">В центре внимания поэта оказались тонкие переливы сердечных чувств человеческих. Эту - одну из главных - особенностей своего поэтического творчества откровенно объясняет сам поэт в "Послании к женщинам" (1796). Меланхолические пейзажи, трогательная любовь, тонкие оттенки настроений, вдохновляющая радость встреч, сладкая боль разлуки, философские раздумья о бренности земного бытия - все то, что составляет суть частной жизни человека,- входит в мир сентиментальной поэзии Карамзина. 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 xml:space="preserve">Вместе с тем в его творчестве постепенно готовится романтическое видение мира. Его баллады ("Граф </w:t>
      </w:r>
      <w:proofErr w:type="spellStart"/>
      <w:r w:rsidRPr="00DE1B4F">
        <w:rPr>
          <w:sz w:val="28"/>
          <w:szCs w:val="28"/>
        </w:rPr>
        <w:t>Гваринос</w:t>
      </w:r>
      <w:proofErr w:type="spellEnd"/>
      <w:r w:rsidRPr="00DE1B4F">
        <w:rPr>
          <w:sz w:val="28"/>
          <w:szCs w:val="28"/>
        </w:rPr>
        <w:t xml:space="preserve">", "Алина", "Раиса") предшествуют разработке этого жанра в творчестве Жуковского. А с его признанием в письме к И. И. Дмитриеву ("Поэт имеет две жизни, два мира; если ему скучно и неприятно в существенном, он уходит в страну воображения и живет там по своему вкусу и сердцу") согласились бы многие поэты-романтики. Эти взгляды Карамзин прямо высказал в стихотворении "К бедному поэту" (1796). Неудовлетворенность современным ему общественным бытием, далеким от естественной жизни с ее простотой, наивностью и трогательной чувствительностью, влечет Карамзина к уединению на лоне природы или в дружеском и домашнем кругу, где он может предаться "приятным" вымыслам, как не без улыбки пишет он сам. В блистательной элегии "Меланхолия", написанной в первый год нового, девятнадцатого столетия, Карамзин "предсказал" судьбу этого жанра в </w:t>
      </w:r>
      <w:r w:rsidRPr="00DE1B4F">
        <w:rPr>
          <w:sz w:val="28"/>
          <w:szCs w:val="28"/>
        </w:rPr>
        <w:lastRenderedPageBreak/>
        <w:t>русской лирике. Именно стремление выразить меланхолическое упоение собственной грустью станет главным для элегии романтизма.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В 1792 году Карамзин проявил незаурядное мужество, написав и опубликовав оду "К милости", в которой - в скрытой форме, разумеется,- брал под защиту "государственного" "преступника" Н. И. Новикова. А годом раньше он призвал всех людей "вечно, вечно в мире жить!" ("Песнь мира", 1791).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Стихотворения Карамзина внесли в русскую лирику новое поэтическое качество, которое, наверное, можно коротко определить как «изящная простота». Изящество это скромное, глубоко запрятанное в строки стиха. Но чтобы его добиться, требовалась большая творческая работа. Карамзина-поэта отличает не только особое филологическое чутье нужного слова, но целенаправленные поиски такого слова. Произведения эти различны по ритмике, мелодике, по лирической тональности. Одни и</w:t>
      </w:r>
      <w:r>
        <w:rPr>
          <w:sz w:val="28"/>
          <w:szCs w:val="28"/>
        </w:rPr>
        <w:t>з них грустные, другие шутливые, п</w:t>
      </w:r>
      <w:r w:rsidRPr="00DE1B4F">
        <w:rPr>
          <w:sz w:val="28"/>
          <w:szCs w:val="28"/>
        </w:rPr>
        <w:t>орою прямо противоположны по сюжетной ситуации. И именно из этой ситуации проистекают те самые психологические «оттенки страстей счастливых и несчастных», о которых поэт говорит в «Послании к женщинам». Думается, не обошлось и без поэтического эксперимента: своего рода психологического исследования. Не случайно ведь созданные одно за другим стихотворения «К неверной» и «</w:t>
      </w:r>
      <w:proofErr w:type="gramStart"/>
      <w:r w:rsidRPr="00DE1B4F">
        <w:rPr>
          <w:sz w:val="28"/>
          <w:szCs w:val="28"/>
        </w:rPr>
        <w:t>К</w:t>
      </w:r>
      <w:proofErr w:type="gramEnd"/>
      <w:r w:rsidRPr="00DE1B4F">
        <w:rPr>
          <w:sz w:val="28"/>
          <w:szCs w:val="28"/>
        </w:rPr>
        <w:t xml:space="preserve"> верной» противопоставлены по чувству, переживаемому лирическим героем.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 xml:space="preserve">И все-таки, как представляется, наиболее интересен поэт не в любовной лирике, а в элегических стихотворениях медитативного характера (латинское </w:t>
      </w:r>
      <w:proofErr w:type="spellStart"/>
      <w:r w:rsidRPr="00DE1B4F">
        <w:rPr>
          <w:sz w:val="28"/>
          <w:szCs w:val="28"/>
        </w:rPr>
        <w:t>meditatio</w:t>
      </w:r>
      <w:proofErr w:type="spellEnd"/>
      <w:r w:rsidRPr="00DE1B4F">
        <w:rPr>
          <w:sz w:val="28"/>
          <w:szCs w:val="28"/>
        </w:rPr>
        <w:t xml:space="preserve"> – размышление). Там, где он погружается в область метафизических раздумий о жизни и смерти, о течении времени и вечном круговороте времен года в природе. «Осень» (1789), «Выздоровление» (1789), «Волга» (1793), «К соловью» (1793), «Молитва о дожде» (1793), «К Алине. На смерть ее супруга» (1795), «Время» (1795), «К бедному поэту» (1796), «Меланхолия» (1800), «Берег» (1802). В каждом из этих стихотворений – своя индивидуальная лирическая тональность, каждое отмечено попыткой создать эмоциональную атмосферу под стать предмету изображения.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Карамзин оказался одним из первых русских поэтов, различавших стихотворство и поэзию. Первое, считал он, это – следование метру и точный подбор рифм. Второе – следование внутреннему зову души, когда сама форма стиха начинает служить «сильному и стройному воображению и необыкновенной чувствительности». Поэзия сентиментализма выдвинула на первый план еще одну психологически значимую ситуацию: человек способен понять себя лишь на лоне природы и в согласии с ней. Именно она открывает человеку истинное его душевное состояние.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Сам Карамзин так сформулировал задачу поэта: «</w:t>
      </w:r>
      <w:proofErr w:type="gramStart"/>
      <w:r w:rsidRPr="00DE1B4F">
        <w:rPr>
          <w:sz w:val="28"/>
          <w:szCs w:val="28"/>
        </w:rPr>
        <w:t>Он</w:t>
      </w:r>
      <w:proofErr w:type="gramEnd"/>
      <w:r w:rsidRPr="00DE1B4F">
        <w:rPr>
          <w:sz w:val="28"/>
          <w:szCs w:val="28"/>
        </w:rPr>
        <w:t xml:space="preserve"> верно переводит все темное в сердцах на ясный нам язык,  Слова для тонких чувств находит» </w:t>
      </w:r>
      <w:r w:rsidRPr="00DE1B4F">
        <w:rPr>
          <w:sz w:val="28"/>
          <w:szCs w:val="28"/>
        </w:rPr>
        <w:lastRenderedPageBreak/>
        <w:t>(«Послание к женщинам»). Дело поэта - выражать «оттенки разных чувств, не мысли соглашать» («Протей»). В лирике Карамзина чувству природы, понятой в психологическом плане, уделено немалое внимание; природа в ней одухотворена чувствами живущего вместе с ней человека, и сам человек слит с нею.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>Карамзин добивается создания в стихотворении не вещественного материального образа, а определенной лирической тональности, Соответствующей настроению, основной теме произведения. Он пишет «Мысли об уединении» (1802): «Некоторые слова имеют особую Красоту для чувствительного сердца, представляя ему картины меланхолические и нежные». Именно такие слова, вообще такие изобразительные средства старается преимущественно использовать Карамзин. Так, в стихотворении «Осень» он хочет создать общую настроенность тоски, увядания. Все элементы текста этого стихотворения подчинены этому эмоциональному мотиву: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Веют осенние ветры,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В мрачной дубраве;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С шумом на землю валятся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Желтые листья.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Поле и сад опустели;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Сетуют холмы;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Пение в рощах умолкло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</w:r>
      <w:proofErr w:type="spellStart"/>
      <w:r w:rsidRPr="00DE1B4F">
        <w:rPr>
          <w:sz w:val="28"/>
          <w:szCs w:val="28"/>
        </w:rPr>
        <w:t>Скрылися</w:t>
      </w:r>
      <w:proofErr w:type="spellEnd"/>
      <w:r w:rsidRPr="00DE1B4F">
        <w:rPr>
          <w:sz w:val="28"/>
          <w:szCs w:val="28"/>
        </w:rPr>
        <w:t xml:space="preserve"> птички...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Странник, стоящий на холме,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Взором унылым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Смотрит на бледную осень,</w:t>
      </w:r>
    </w:p>
    <w:p w:rsidR="00BF3478" w:rsidRPr="00DE1B4F" w:rsidRDefault="00BF3478" w:rsidP="008674F1">
      <w:pPr>
        <w:spacing w:after="0" w:line="240" w:lineRule="auto"/>
        <w:rPr>
          <w:sz w:val="28"/>
          <w:szCs w:val="28"/>
        </w:rPr>
      </w:pPr>
      <w:r w:rsidRPr="00DE1B4F">
        <w:rPr>
          <w:sz w:val="28"/>
          <w:szCs w:val="28"/>
        </w:rPr>
        <w:t>•</w:t>
      </w:r>
      <w:r w:rsidRPr="00DE1B4F">
        <w:rPr>
          <w:sz w:val="28"/>
          <w:szCs w:val="28"/>
        </w:rPr>
        <w:tab/>
        <w:t>Томно вздыхая...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proofErr w:type="gramStart"/>
      <w:r w:rsidRPr="00DE1B4F">
        <w:rPr>
          <w:sz w:val="28"/>
          <w:szCs w:val="28"/>
        </w:rPr>
        <w:t>Лирическая тональность стихотворения акцентирована подбором слов единого тона: осенний, мрачный, сетуют, унылый, бледный, томный, вздыхая и т. д. На первый план выдвигается не предметное слово, а качественное, эпитет, формулирующий не объективный предмет, а отношение к нему.</w:t>
      </w:r>
      <w:proofErr w:type="gramEnd"/>
      <w:r w:rsidRPr="00DE1B4F">
        <w:rPr>
          <w:sz w:val="28"/>
          <w:szCs w:val="28"/>
        </w:rPr>
        <w:t xml:space="preserve"> «Бледная осень» - это </w:t>
      </w:r>
      <w:proofErr w:type="spellStart"/>
      <w:r w:rsidRPr="00DE1B4F">
        <w:rPr>
          <w:sz w:val="28"/>
          <w:szCs w:val="28"/>
        </w:rPr>
        <w:t>образ</w:t>
      </w:r>
      <w:proofErr w:type="gramStart"/>
      <w:r w:rsidRPr="00DE1B4F">
        <w:rPr>
          <w:sz w:val="28"/>
          <w:szCs w:val="28"/>
        </w:rPr>
        <w:t>,н</w:t>
      </w:r>
      <w:proofErr w:type="gramEnd"/>
      <w:r w:rsidRPr="00DE1B4F">
        <w:rPr>
          <w:sz w:val="28"/>
          <w:szCs w:val="28"/>
        </w:rPr>
        <w:t>е</w:t>
      </w:r>
      <w:proofErr w:type="spellEnd"/>
      <w:r w:rsidRPr="00DE1B4F">
        <w:rPr>
          <w:sz w:val="28"/>
          <w:szCs w:val="28"/>
        </w:rPr>
        <w:t xml:space="preserve"> реализуемый зрительно, конкретно (аллегории здесь явно нет), а словесная нота, настраивающая душу на «осенний» лад. Слово значит не своим конкретным значением, а обертонами, лирическими ассоциациями, ему свойственными.</w:t>
      </w:r>
    </w:p>
    <w:p w:rsidR="00BF3478" w:rsidRPr="00DE1B4F" w:rsidRDefault="00BF3478" w:rsidP="008674F1">
      <w:pPr>
        <w:spacing w:after="0" w:line="240" w:lineRule="auto"/>
        <w:ind w:firstLine="708"/>
        <w:rPr>
          <w:sz w:val="28"/>
          <w:szCs w:val="28"/>
        </w:rPr>
      </w:pPr>
      <w:r w:rsidRPr="00DE1B4F">
        <w:rPr>
          <w:sz w:val="28"/>
          <w:szCs w:val="28"/>
        </w:rPr>
        <w:t xml:space="preserve">С опытом французов связан интерес Карамзина к поэтическим «мелочам», остроумным и изящным стихотворным безделушкам, вроде «Надписей на статую Купидона», стихов к портретам, мадригалов. В них он пытается выразить изысканность, тонкость отношений между людьми, иногда вместить в четыре стиха, в два стиха мгновенное, мимолетное настроение, мелькнувшую мысль, образ. Наоборот, с опытом немецкой поэзии связана работа Карамзина по обновлению и расширению </w:t>
      </w:r>
      <w:r w:rsidRPr="00DE1B4F">
        <w:rPr>
          <w:sz w:val="28"/>
          <w:szCs w:val="28"/>
        </w:rPr>
        <w:lastRenderedPageBreak/>
        <w:t xml:space="preserve">метрической выразительности русского стиха. Подобно Радищеву, он недоволен «засильем» ямба. Он сам культивирует хорей, пишет трехсложными размерами и в особенности насаждает белый стих, получивший распространение в Германии в творчестве </w:t>
      </w:r>
      <w:proofErr w:type="spellStart"/>
      <w:r w:rsidRPr="00DE1B4F">
        <w:rPr>
          <w:sz w:val="28"/>
          <w:szCs w:val="28"/>
        </w:rPr>
        <w:t>Клопштока</w:t>
      </w:r>
      <w:proofErr w:type="spellEnd"/>
      <w:r w:rsidRPr="00DE1B4F">
        <w:rPr>
          <w:sz w:val="28"/>
          <w:szCs w:val="28"/>
        </w:rPr>
        <w:t xml:space="preserve"> (вообще не писавшего с рифмами) и его учеников.</w:t>
      </w:r>
    </w:p>
    <w:p w:rsidR="00BF3478" w:rsidRDefault="00BF3478" w:rsidP="008674F1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Разнообразие</w:t>
      </w:r>
      <w:r w:rsidRPr="00DE1B4F">
        <w:rPr>
          <w:sz w:val="28"/>
          <w:szCs w:val="28"/>
        </w:rPr>
        <w:t xml:space="preserve"> размеров, свобода от привычного созвучия должны были способствовать индивидуализации самого звучания стиха в соответствии с индивидуальным лирическим заданием каждого стихотворения. Существенную роль сыграло поэтическое творчество Карамзина и в смысле разработки новых жанров. Его «Граф </w:t>
      </w:r>
      <w:proofErr w:type="spellStart"/>
      <w:r w:rsidRPr="00DE1B4F">
        <w:rPr>
          <w:sz w:val="28"/>
          <w:szCs w:val="28"/>
        </w:rPr>
        <w:t>Гваринос</w:t>
      </w:r>
      <w:proofErr w:type="spellEnd"/>
      <w:r w:rsidRPr="00DE1B4F">
        <w:rPr>
          <w:sz w:val="28"/>
          <w:szCs w:val="28"/>
        </w:rPr>
        <w:t xml:space="preserve">» и «Раиса» - едва ли не первые попытки создать в русской поэзии балладу, правда, еще далекие от того типа баллад, который канонизировал Жуковский. Одновременно со своими литературными неприятелями </w:t>
      </w:r>
      <w:proofErr w:type="spellStart"/>
      <w:r w:rsidRPr="00DE1B4F">
        <w:rPr>
          <w:sz w:val="28"/>
          <w:szCs w:val="28"/>
        </w:rPr>
        <w:t>Клушипым</w:t>
      </w:r>
      <w:proofErr w:type="spellEnd"/>
      <w:r w:rsidRPr="00DE1B4F">
        <w:rPr>
          <w:sz w:val="28"/>
          <w:szCs w:val="28"/>
        </w:rPr>
        <w:t xml:space="preserve"> и Крыловым создавал жанр дружеского послания в стихах (послания к Дмитриеву и Плещееву); эти послании в свою очередь предсказывают расцвет этого жанра у Жуковского, Батюшкова, молодого Пушкина и др.</w:t>
      </w:r>
    </w:p>
    <w:p w:rsidR="00BF3478" w:rsidRDefault="00BF3478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8674F1" w:rsidRDefault="008674F1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8674F1" w:rsidRDefault="008674F1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BF3478" w:rsidRDefault="00BF3478" w:rsidP="008674F1">
      <w:pPr>
        <w:spacing w:after="0" w:line="240" w:lineRule="auto"/>
        <w:jc w:val="center"/>
        <w:rPr>
          <w:b/>
          <w:sz w:val="28"/>
          <w:szCs w:val="28"/>
        </w:rPr>
      </w:pPr>
      <w:r w:rsidRPr="009D2E2A">
        <w:rPr>
          <w:b/>
          <w:sz w:val="28"/>
          <w:szCs w:val="28"/>
        </w:rPr>
        <w:t>Список использованной литературы:</w:t>
      </w:r>
    </w:p>
    <w:p w:rsidR="00DA455C" w:rsidRPr="009D2E2A" w:rsidRDefault="00DA455C" w:rsidP="008674F1">
      <w:pPr>
        <w:spacing w:after="0" w:line="240" w:lineRule="auto"/>
        <w:jc w:val="center"/>
        <w:rPr>
          <w:b/>
          <w:sz w:val="28"/>
          <w:szCs w:val="28"/>
        </w:rPr>
      </w:pPr>
    </w:p>
    <w:p w:rsidR="00BF3478" w:rsidRPr="009D2E2A" w:rsidRDefault="00BF3478" w:rsidP="00DA455C">
      <w:pPr>
        <w:spacing w:line="240" w:lineRule="auto"/>
        <w:rPr>
          <w:sz w:val="28"/>
          <w:szCs w:val="28"/>
        </w:rPr>
      </w:pPr>
      <w:r w:rsidRPr="009D2E2A">
        <w:rPr>
          <w:sz w:val="28"/>
          <w:szCs w:val="28"/>
        </w:rPr>
        <w:t>Карамзин</w:t>
      </w:r>
      <w:r>
        <w:rPr>
          <w:sz w:val="28"/>
          <w:szCs w:val="28"/>
        </w:rPr>
        <w:t>,</w:t>
      </w:r>
      <w:r w:rsidRPr="009D2E2A">
        <w:rPr>
          <w:sz w:val="28"/>
          <w:szCs w:val="28"/>
        </w:rPr>
        <w:t xml:space="preserve"> Н.М. Полное с</w:t>
      </w:r>
      <w:r w:rsidR="00DA455C">
        <w:rPr>
          <w:sz w:val="28"/>
          <w:szCs w:val="28"/>
        </w:rPr>
        <w:t>обрание стихотворений /</w:t>
      </w:r>
      <w:proofErr w:type="spellStart"/>
      <w:r w:rsidR="00DA455C">
        <w:rPr>
          <w:sz w:val="28"/>
          <w:szCs w:val="28"/>
        </w:rPr>
        <w:t>вступит</w:t>
      </w:r>
      <w:proofErr w:type="gramStart"/>
      <w:r w:rsidR="00DA455C">
        <w:rPr>
          <w:sz w:val="28"/>
          <w:szCs w:val="28"/>
        </w:rPr>
        <w:t>.</w:t>
      </w:r>
      <w:r w:rsidRPr="009D2E2A">
        <w:rPr>
          <w:sz w:val="28"/>
          <w:szCs w:val="28"/>
        </w:rPr>
        <w:t>с</w:t>
      </w:r>
      <w:proofErr w:type="gramEnd"/>
      <w:r w:rsidRPr="009D2E2A">
        <w:rPr>
          <w:sz w:val="28"/>
          <w:szCs w:val="28"/>
        </w:rPr>
        <w:t>татья</w:t>
      </w:r>
      <w:proofErr w:type="spellEnd"/>
      <w:r w:rsidRPr="009D2E2A">
        <w:rPr>
          <w:sz w:val="28"/>
          <w:szCs w:val="28"/>
        </w:rPr>
        <w:t xml:space="preserve">, </w:t>
      </w:r>
      <w:proofErr w:type="spellStart"/>
      <w:r w:rsidRPr="009D2E2A">
        <w:rPr>
          <w:sz w:val="28"/>
          <w:szCs w:val="28"/>
        </w:rPr>
        <w:t>подготов</w:t>
      </w:r>
      <w:proofErr w:type="spellEnd"/>
      <w:r w:rsidRPr="009D2E2A">
        <w:rPr>
          <w:sz w:val="28"/>
          <w:szCs w:val="28"/>
        </w:rPr>
        <w:t>. текста и примеч. Ю.М. Лотмана.- М.-Л.: «Сов</w:t>
      </w:r>
      <w:proofErr w:type="gramStart"/>
      <w:r w:rsidRPr="009D2E2A">
        <w:rPr>
          <w:sz w:val="28"/>
          <w:szCs w:val="28"/>
        </w:rPr>
        <w:t>.</w:t>
      </w:r>
      <w:proofErr w:type="gramEnd"/>
      <w:r w:rsidRPr="009D2E2A">
        <w:rPr>
          <w:sz w:val="28"/>
          <w:szCs w:val="28"/>
        </w:rPr>
        <w:t xml:space="preserve"> </w:t>
      </w:r>
      <w:proofErr w:type="gramStart"/>
      <w:r w:rsidRPr="009D2E2A">
        <w:rPr>
          <w:sz w:val="28"/>
          <w:szCs w:val="28"/>
        </w:rPr>
        <w:t>п</w:t>
      </w:r>
      <w:proofErr w:type="gramEnd"/>
      <w:r w:rsidRPr="009D2E2A">
        <w:rPr>
          <w:sz w:val="28"/>
          <w:szCs w:val="28"/>
        </w:rPr>
        <w:t xml:space="preserve">исатели», 1966. - 424 с. - (Б-ка поэта. </w:t>
      </w:r>
      <w:proofErr w:type="gramStart"/>
      <w:r w:rsidRPr="009D2E2A">
        <w:rPr>
          <w:sz w:val="28"/>
          <w:szCs w:val="28"/>
        </w:rPr>
        <w:t>Большая серия. 2-е изд.).</w:t>
      </w:r>
      <w:proofErr w:type="gramEnd"/>
    </w:p>
    <w:p w:rsidR="00BF3478" w:rsidRDefault="00BF3478" w:rsidP="00DA455C">
      <w:pPr>
        <w:spacing w:line="240" w:lineRule="auto"/>
        <w:rPr>
          <w:sz w:val="28"/>
          <w:szCs w:val="28"/>
        </w:rPr>
      </w:pPr>
      <w:proofErr w:type="spellStart"/>
      <w:r w:rsidRPr="009D2E2A">
        <w:rPr>
          <w:sz w:val="28"/>
          <w:szCs w:val="28"/>
        </w:rPr>
        <w:t>Машевский</w:t>
      </w:r>
      <w:proofErr w:type="spellEnd"/>
      <w:r>
        <w:rPr>
          <w:sz w:val="28"/>
          <w:szCs w:val="28"/>
        </w:rPr>
        <w:t>,</w:t>
      </w:r>
      <w:r w:rsidRPr="009D2E2A">
        <w:rPr>
          <w:sz w:val="28"/>
          <w:szCs w:val="28"/>
        </w:rPr>
        <w:t xml:space="preserve"> Л. Карамзин-поэт //Литература: прил. </w:t>
      </w:r>
      <w:proofErr w:type="gramStart"/>
      <w:r w:rsidRPr="009D2E2A">
        <w:rPr>
          <w:sz w:val="28"/>
          <w:szCs w:val="28"/>
        </w:rPr>
        <w:t>к</w:t>
      </w:r>
      <w:proofErr w:type="gramEnd"/>
      <w:r w:rsidRPr="009D2E2A">
        <w:rPr>
          <w:sz w:val="28"/>
          <w:szCs w:val="28"/>
        </w:rPr>
        <w:t xml:space="preserve"> газ. «Первое сентября». - 2002. - №20 (май). - С.2-3.</w:t>
      </w:r>
    </w:p>
    <w:p w:rsidR="00D801D2" w:rsidRPr="00DE1B4F" w:rsidRDefault="00D801D2" w:rsidP="00DA45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Интеренет-ресурсы:</w:t>
      </w:r>
    </w:p>
    <w:p w:rsidR="00BF3478" w:rsidRPr="009D2E2A" w:rsidRDefault="00BF3478" w:rsidP="00DA455C">
      <w:pPr>
        <w:spacing w:line="240" w:lineRule="auto"/>
        <w:rPr>
          <w:sz w:val="28"/>
          <w:szCs w:val="28"/>
        </w:rPr>
      </w:pPr>
      <w:r w:rsidRPr="009D2E2A">
        <w:rPr>
          <w:sz w:val="28"/>
          <w:szCs w:val="28"/>
        </w:rPr>
        <w:t>http://ru-poetry.ru/karamzinhttp://rupoem.ru/karamzin/all.aspx</w:t>
      </w:r>
    </w:p>
    <w:p w:rsidR="00BF3478" w:rsidRPr="009D2E2A" w:rsidRDefault="00BF3478" w:rsidP="00DA455C">
      <w:pPr>
        <w:spacing w:line="240" w:lineRule="auto"/>
        <w:rPr>
          <w:sz w:val="28"/>
          <w:szCs w:val="28"/>
        </w:rPr>
      </w:pPr>
      <w:r w:rsidRPr="009D2E2A">
        <w:rPr>
          <w:sz w:val="28"/>
          <w:szCs w:val="28"/>
        </w:rPr>
        <w:t>http://www.stihi.ru/2011/05/12/2135</w:t>
      </w:r>
    </w:p>
    <w:p w:rsidR="00BF3478" w:rsidRPr="009D2E2A" w:rsidRDefault="00BF3478" w:rsidP="00DA455C">
      <w:pPr>
        <w:spacing w:line="240" w:lineRule="auto"/>
        <w:rPr>
          <w:sz w:val="28"/>
          <w:szCs w:val="28"/>
        </w:rPr>
      </w:pPr>
      <w:r w:rsidRPr="009D2E2A">
        <w:rPr>
          <w:sz w:val="28"/>
          <w:szCs w:val="28"/>
        </w:rPr>
        <w:t>http://cheloveknauka.com/poeziya-n-m-karamzina-temy-i-zhanry</w:t>
      </w:r>
    </w:p>
    <w:p w:rsidR="00BF3478" w:rsidRPr="009D2E2A" w:rsidRDefault="00BF3478" w:rsidP="00DA455C">
      <w:pPr>
        <w:spacing w:line="240" w:lineRule="auto"/>
        <w:rPr>
          <w:sz w:val="28"/>
          <w:szCs w:val="28"/>
        </w:rPr>
      </w:pPr>
      <w:r w:rsidRPr="009D2E2A">
        <w:rPr>
          <w:sz w:val="28"/>
          <w:szCs w:val="28"/>
        </w:rPr>
        <w:t>http://ru-poetry.ru/karamzin</w:t>
      </w:r>
    </w:p>
    <w:sectPr w:rsidR="00BF3478" w:rsidRPr="009D2E2A" w:rsidSect="0099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D70"/>
    <w:rsid w:val="00051AAF"/>
    <w:rsid w:val="00171C6D"/>
    <w:rsid w:val="001871F6"/>
    <w:rsid w:val="002333AC"/>
    <w:rsid w:val="00287240"/>
    <w:rsid w:val="002A2E78"/>
    <w:rsid w:val="0081705B"/>
    <w:rsid w:val="008674F1"/>
    <w:rsid w:val="00902F4E"/>
    <w:rsid w:val="00986A79"/>
    <w:rsid w:val="0099265D"/>
    <w:rsid w:val="009D2E2A"/>
    <w:rsid w:val="00A35AC6"/>
    <w:rsid w:val="00BF3478"/>
    <w:rsid w:val="00D801D2"/>
    <w:rsid w:val="00DA455C"/>
    <w:rsid w:val="00DE1B4F"/>
    <w:rsid w:val="00E84D70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ПОЭТИЧЕСКАЯ ДЕЯТЕЛЬНОСТЬ Н</vt:lpstr>
    </vt:vector>
  </TitlesOfParts>
  <Company>Hewlett-Packard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ПОЭТИЧЕСКАЯ ДЕЯТЕЛЬНОСТЬ Н</dc:title>
  <dc:subject/>
  <dc:creator>библиотека</dc:creator>
  <cp:keywords/>
  <dc:description/>
  <cp:lastModifiedBy>библиотека</cp:lastModifiedBy>
  <cp:revision>13</cp:revision>
  <cp:lastPrinted>2015-10-06T09:48:00Z</cp:lastPrinted>
  <dcterms:created xsi:type="dcterms:W3CDTF">2015-03-08T20:03:00Z</dcterms:created>
  <dcterms:modified xsi:type="dcterms:W3CDTF">2015-11-25T12:57:00Z</dcterms:modified>
</cp:coreProperties>
</file>