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E4" w:rsidRPr="004C28E4" w:rsidRDefault="004C28E4" w:rsidP="004C28E4">
      <w:pPr>
        <w:jc w:val="center"/>
        <w:rPr>
          <w:rFonts w:ascii="Times New Roman" w:eastAsia="Calibri" w:hAnsi="Times New Roman" w:cs="Times New Roman"/>
          <w:sz w:val="28"/>
        </w:rPr>
      </w:pPr>
      <w:r w:rsidRPr="004C28E4">
        <w:rPr>
          <w:rFonts w:ascii="Arial" w:eastAsia="Times New Roman" w:hAnsi="Arial" w:cs="Arial"/>
          <w:b/>
          <w:color w:val="252525"/>
          <w:sz w:val="24"/>
          <w:szCs w:val="20"/>
          <w:lang w:eastAsia="ru-RU"/>
        </w:rPr>
        <w:t xml:space="preserve">           </w:t>
      </w:r>
      <w:r w:rsidRPr="004C28E4">
        <w:rPr>
          <w:rFonts w:ascii="Times New Roman" w:eastAsia="Calibri" w:hAnsi="Times New Roman" w:cs="Times New Roman"/>
          <w:sz w:val="28"/>
        </w:rPr>
        <w:t>Муниципальное бюджетное учреждение культуры</w:t>
      </w:r>
    </w:p>
    <w:p w:rsidR="004C28E4" w:rsidRPr="004C28E4" w:rsidRDefault="004C28E4" w:rsidP="004C28E4">
      <w:pPr>
        <w:jc w:val="center"/>
        <w:rPr>
          <w:rFonts w:ascii="Times New Roman" w:eastAsia="Calibri" w:hAnsi="Times New Roman" w:cs="Times New Roman"/>
          <w:sz w:val="28"/>
        </w:rPr>
      </w:pPr>
      <w:r w:rsidRPr="004C28E4">
        <w:rPr>
          <w:rFonts w:ascii="Times New Roman" w:eastAsia="Calibri" w:hAnsi="Times New Roman" w:cs="Times New Roman"/>
          <w:sz w:val="28"/>
        </w:rPr>
        <w:t>«Централизованная библиотечная система</w:t>
      </w:r>
    </w:p>
    <w:p w:rsidR="004C28E4" w:rsidRPr="004C28E4" w:rsidRDefault="004C28E4" w:rsidP="004C28E4">
      <w:pPr>
        <w:jc w:val="center"/>
        <w:rPr>
          <w:rFonts w:ascii="Times New Roman" w:eastAsia="Calibri" w:hAnsi="Times New Roman" w:cs="Times New Roman"/>
          <w:sz w:val="28"/>
        </w:rPr>
      </w:pPr>
      <w:r w:rsidRPr="004C28E4">
        <w:rPr>
          <w:rFonts w:ascii="Times New Roman" w:eastAsia="Calibri" w:hAnsi="Times New Roman" w:cs="Times New Roman"/>
          <w:sz w:val="28"/>
        </w:rPr>
        <w:t>Отдел - специализированная библиотека №1 «Мир искусств»</w:t>
      </w:r>
    </w:p>
    <w:p w:rsidR="004C28E4" w:rsidRPr="004C28E4" w:rsidRDefault="004C28E4" w:rsidP="004C28E4">
      <w:pPr>
        <w:rPr>
          <w:rFonts w:ascii="Calibri" w:eastAsia="Calibri" w:hAnsi="Calibri" w:cs="Times New Roman"/>
        </w:rPr>
      </w:pPr>
    </w:p>
    <w:p w:rsidR="004C28E4" w:rsidRPr="004C28E4" w:rsidRDefault="004C28E4" w:rsidP="004C28E4">
      <w:pPr>
        <w:rPr>
          <w:rFonts w:ascii="Calibri" w:eastAsia="Calibri" w:hAnsi="Calibri" w:cs="Times New Roman"/>
        </w:rPr>
      </w:pPr>
    </w:p>
    <w:p w:rsidR="004C28E4" w:rsidRPr="004C28E4" w:rsidRDefault="004C28E4" w:rsidP="004C28E4">
      <w:pPr>
        <w:rPr>
          <w:rFonts w:ascii="Calibri" w:eastAsia="Calibri" w:hAnsi="Calibri" w:cs="Times New Roman"/>
        </w:rPr>
      </w:pPr>
    </w:p>
    <w:p w:rsidR="004C28E4" w:rsidRPr="004C28E4" w:rsidRDefault="004C28E4" w:rsidP="004C28E4">
      <w:pPr>
        <w:rPr>
          <w:rFonts w:ascii="Calibri" w:eastAsia="Calibri" w:hAnsi="Calibri" w:cs="Times New Roman"/>
        </w:rPr>
      </w:pPr>
    </w:p>
    <w:p w:rsidR="004C28E4" w:rsidRPr="004C28E4" w:rsidRDefault="004C28E4" w:rsidP="004C28E4">
      <w:pPr>
        <w:jc w:val="center"/>
        <w:rPr>
          <w:rFonts w:ascii="Calibri" w:eastAsia="Calibri" w:hAnsi="Calibri" w:cs="Times New Roman"/>
        </w:rPr>
      </w:pPr>
    </w:p>
    <w:p w:rsidR="004C28E4" w:rsidRDefault="004C28E4" w:rsidP="004C28E4">
      <w:pPr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4C28E4" w:rsidRPr="004C28E4" w:rsidRDefault="004C28E4" w:rsidP="004C28E4">
      <w:pPr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4C28E4">
        <w:rPr>
          <w:rFonts w:ascii="Calibri" w:eastAsia="Calibri" w:hAnsi="Calibri" w:cs="Times New Roman"/>
          <w:b/>
          <w:sz w:val="44"/>
          <w:szCs w:val="44"/>
        </w:rPr>
        <w:t>Урок №1.</w:t>
      </w:r>
    </w:p>
    <w:p w:rsidR="003E23AE" w:rsidRDefault="004C28E4" w:rsidP="004C28E4">
      <w:pPr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4C28E4">
        <w:rPr>
          <w:rFonts w:ascii="Calibri" w:eastAsia="Calibri" w:hAnsi="Calibri" w:cs="Times New Roman"/>
          <w:b/>
          <w:sz w:val="44"/>
          <w:szCs w:val="44"/>
        </w:rPr>
        <w:t>Тема: «Во времена былые…»</w:t>
      </w:r>
    </w:p>
    <w:p w:rsidR="004C28E4" w:rsidRPr="003E23AE" w:rsidRDefault="003E23AE" w:rsidP="004C28E4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3E23AE">
        <w:rPr>
          <w:rFonts w:ascii="Calibri" w:eastAsia="Calibri" w:hAnsi="Calibri" w:cs="Times New Roman"/>
          <w:sz w:val="36"/>
          <w:szCs w:val="36"/>
        </w:rPr>
        <w:t>Экскурс в историю края.</w:t>
      </w:r>
      <w:r w:rsidR="004C28E4" w:rsidRPr="003E23AE">
        <w:rPr>
          <w:rFonts w:ascii="Calibri" w:eastAsia="Calibri" w:hAnsi="Calibri" w:cs="Times New Roman"/>
          <w:sz w:val="36"/>
          <w:szCs w:val="36"/>
        </w:rPr>
        <w:t xml:space="preserve">                                                             </w:t>
      </w:r>
    </w:p>
    <w:p w:rsidR="004C28E4" w:rsidRPr="004C28E4" w:rsidRDefault="004C28E4" w:rsidP="004C28E4">
      <w:pPr>
        <w:jc w:val="center"/>
        <w:rPr>
          <w:rFonts w:ascii="Calibri" w:eastAsia="Calibri" w:hAnsi="Calibri" w:cs="Times New Roman"/>
        </w:rPr>
      </w:pPr>
    </w:p>
    <w:p w:rsidR="004C28E4" w:rsidRPr="004C28E4" w:rsidRDefault="004C28E4" w:rsidP="004C28E4">
      <w:pPr>
        <w:jc w:val="center"/>
        <w:rPr>
          <w:rFonts w:ascii="Calibri" w:eastAsia="Calibri" w:hAnsi="Calibri" w:cs="Times New Roman"/>
        </w:rPr>
      </w:pPr>
    </w:p>
    <w:p w:rsidR="004C28E4" w:rsidRPr="004C28E4" w:rsidRDefault="004C28E4" w:rsidP="004C28E4">
      <w:pPr>
        <w:jc w:val="center"/>
        <w:rPr>
          <w:rFonts w:ascii="Calibri" w:eastAsia="Calibri" w:hAnsi="Calibri" w:cs="Times New Roman"/>
        </w:rPr>
      </w:pPr>
    </w:p>
    <w:p w:rsidR="004C28E4" w:rsidRPr="004C28E4" w:rsidRDefault="004C28E4" w:rsidP="004C28E4">
      <w:pPr>
        <w:jc w:val="center"/>
        <w:rPr>
          <w:rFonts w:ascii="Calibri" w:eastAsia="Calibri" w:hAnsi="Calibri" w:cs="Times New Roman"/>
        </w:rPr>
      </w:pPr>
    </w:p>
    <w:p w:rsidR="004C28E4" w:rsidRPr="004C28E4" w:rsidRDefault="004C28E4" w:rsidP="004C28E4">
      <w:pPr>
        <w:jc w:val="center"/>
        <w:rPr>
          <w:rFonts w:ascii="Calibri" w:eastAsia="Calibri" w:hAnsi="Calibri" w:cs="Times New Roman"/>
        </w:rPr>
      </w:pPr>
    </w:p>
    <w:p w:rsidR="004C28E4" w:rsidRPr="004C28E4" w:rsidRDefault="004C28E4" w:rsidP="004C28E4">
      <w:pPr>
        <w:jc w:val="center"/>
        <w:rPr>
          <w:rFonts w:ascii="Calibri" w:eastAsia="Calibri" w:hAnsi="Calibri" w:cs="Times New Roman"/>
        </w:rPr>
      </w:pPr>
    </w:p>
    <w:p w:rsidR="004C28E4" w:rsidRPr="004C28E4" w:rsidRDefault="004C28E4" w:rsidP="004C28E4">
      <w:pPr>
        <w:jc w:val="center"/>
        <w:rPr>
          <w:rFonts w:ascii="Calibri" w:eastAsia="Calibri" w:hAnsi="Calibri" w:cs="Times New Roman"/>
        </w:rPr>
      </w:pPr>
    </w:p>
    <w:p w:rsidR="004C28E4" w:rsidRPr="004C28E4" w:rsidRDefault="004C28E4" w:rsidP="004C28E4">
      <w:pPr>
        <w:jc w:val="center"/>
        <w:rPr>
          <w:rFonts w:ascii="Calibri" w:eastAsia="Calibri" w:hAnsi="Calibri" w:cs="Times New Roman"/>
        </w:rPr>
      </w:pPr>
    </w:p>
    <w:p w:rsidR="004C28E4" w:rsidRPr="004C28E4" w:rsidRDefault="004C28E4" w:rsidP="004C28E4">
      <w:pPr>
        <w:jc w:val="center"/>
        <w:rPr>
          <w:rFonts w:ascii="Calibri" w:eastAsia="Calibri" w:hAnsi="Calibri" w:cs="Times New Roman"/>
        </w:rPr>
      </w:pPr>
    </w:p>
    <w:p w:rsidR="004C28E4" w:rsidRPr="004C28E4" w:rsidRDefault="004C28E4" w:rsidP="004C28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525"/>
          <w:sz w:val="24"/>
          <w:szCs w:val="20"/>
          <w:lang w:eastAsia="ru-RU"/>
        </w:rPr>
      </w:pPr>
    </w:p>
    <w:p w:rsidR="004C28E4" w:rsidRPr="004C28E4" w:rsidRDefault="004C28E4" w:rsidP="004C28E4">
      <w:pPr>
        <w:jc w:val="center"/>
        <w:rPr>
          <w:rFonts w:ascii="Times New Roman" w:eastAsia="Calibri" w:hAnsi="Times New Roman" w:cs="Times New Roman"/>
          <w:sz w:val="28"/>
        </w:rPr>
      </w:pPr>
      <w:r w:rsidRPr="004C28E4">
        <w:rPr>
          <w:rFonts w:ascii="Calibri" w:eastAsia="Calibri" w:hAnsi="Calibri" w:cs="Times New Roman"/>
        </w:rPr>
        <w:t xml:space="preserve">                                                                                                           </w:t>
      </w:r>
      <w:r w:rsidRPr="004C28E4">
        <w:rPr>
          <w:rFonts w:ascii="Times New Roman" w:eastAsia="Calibri" w:hAnsi="Times New Roman" w:cs="Times New Roman"/>
          <w:sz w:val="28"/>
        </w:rPr>
        <w:t>Подготовила</w:t>
      </w:r>
    </w:p>
    <w:p w:rsidR="004C28E4" w:rsidRPr="004C28E4" w:rsidRDefault="004C28E4" w:rsidP="004C28E4">
      <w:pPr>
        <w:jc w:val="center"/>
        <w:rPr>
          <w:rFonts w:ascii="Times New Roman" w:eastAsia="Calibri" w:hAnsi="Times New Roman" w:cs="Times New Roman"/>
          <w:sz w:val="28"/>
        </w:rPr>
      </w:pPr>
      <w:r w:rsidRPr="004C28E4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ведущий библиотекарь</w:t>
      </w:r>
    </w:p>
    <w:p w:rsidR="004C28E4" w:rsidRPr="004C28E4" w:rsidRDefault="004C28E4" w:rsidP="004C28E4">
      <w:pPr>
        <w:jc w:val="center"/>
        <w:rPr>
          <w:rFonts w:ascii="Times New Roman" w:eastAsia="Calibri" w:hAnsi="Times New Roman" w:cs="Times New Roman"/>
          <w:sz w:val="28"/>
        </w:rPr>
      </w:pPr>
      <w:r w:rsidRPr="004C28E4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Бабинская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И.М.</w:t>
      </w:r>
      <w:r w:rsidRPr="004C28E4">
        <w:rPr>
          <w:rFonts w:ascii="Times New Roman" w:eastAsia="Calibri" w:hAnsi="Times New Roman" w:cs="Times New Roman"/>
          <w:sz w:val="28"/>
        </w:rPr>
        <w:t>.</w:t>
      </w:r>
    </w:p>
    <w:p w:rsidR="003E23AE" w:rsidRDefault="003E23AE" w:rsidP="003E23AE">
      <w:pPr>
        <w:spacing w:line="240" w:lineRule="auto"/>
        <w:ind w:right="708"/>
        <w:rPr>
          <w:rFonts w:ascii="Calibri" w:eastAsia="Calibri" w:hAnsi="Calibri" w:cs="Times New Roman"/>
          <w:b/>
          <w:sz w:val="32"/>
          <w:szCs w:val="36"/>
        </w:rPr>
      </w:pPr>
      <w:r>
        <w:rPr>
          <w:rFonts w:ascii="Calibri" w:eastAsia="Calibri" w:hAnsi="Calibri" w:cs="Times New Roman"/>
          <w:b/>
          <w:sz w:val="32"/>
          <w:szCs w:val="36"/>
        </w:rPr>
        <w:t xml:space="preserve">                     </w:t>
      </w:r>
    </w:p>
    <w:p w:rsidR="00060D41" w:rsidRPr="003E23AE" w:rsidRDefault="00060D41" w:rsidP="003E23AE">
      <w:pPr>
        <w:spacing w:line="240" w:lineRule="auto"/>
        <w:ind w:right="708"/>
        <w:jc w:val="center"/>
        <w:rPr>
          <w:rFonts w:ascii="Calibri" w:eastAsia="Calibri" w:hAnsi="Calibri" w:cs="Times New Roman"/>
          <w:b/>
          <w:sz w:val="32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Урок №1.</w:t>
      </w:r>
      <w:bookmarkStart w:id="0" w:name="_GoBack"/>
      <w:bookmarkEnd w:id="0"/>
    </w:p>
    <w:p w:rsidR="00060D41" w:rsidRPr="00060D41" w:rsidRDefault="00060D41" w:rsidP="00060D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«Во времена былые…»</w:t>
      </w:r>
    </w:p>
    <w:p w:rsidR="00060D41" w:rsidRDefault="00060D41" w:rsidP="00060D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49A" w:rsidRPr="0054349A" w:rsidRDefault="0054349A" w:rsidP="00060D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164</w:t>
      </w:r>
      <w:r w:rsidR="00060D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правому берегу Волги у восточных окраин Московского государства двигалась вереница конных воинов. Среди них на белом коне выделялся молодой всадник в узорчатом парчовом кафтане. Богатая сбруя с драгоценными камнями сверкала на солнце. Всадник на белом коне время от времени оглаживал свою молодую бороду, которую трепал задорный ветер. Ястребиные глаза сверкали из-под черных бровей. Всадника звали Богдан Матвеевич Хитрово, он был стольником при царском дворе. </w:t>
      </w:r>
      <w:r w:rsidR="00060D4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060D41"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арь Алексей Михайлович Романов приказал отправиться воеводе Богдану Хитрово на Волгу для строительства новых городов для охраны Российского государства. </w:t>
      </w: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ему от роду 29 лет.</w:t>
      </w:r>
    </w:p>
    <w:p w:rsidR="0054349A" w:rsidRPr="0054349A" w:rsidRDefault="0054349A" w:rsidP="00060D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Конные воины выехали на край высокого берега. Это был широкий пустырь, окруженный лесом. Внизу размеренно текла могучая река Волга. На противоположном берегу в сизой думке зеленели рощи и заливные луга, живописно тянулись пологие берега с глубокими оврагами. У подножья горы ютились приземистые избы, рыбацкие хижины и челны. Сверканье синих вод и широкий простор завораживали людей.</w:t>
      </w:r>
    </w:p>
    <w:p w:rsidR="0054349A" w:rsidRPr="0054349A" w:rsidRDefault="0054349A" w:rsidP="0006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она, волжская вольница! Высок берег, как царский венец, - сказал Богдан Хитрово. – Назову этот берег Венцом. </w:t>
      </w:r>
    </w:p>
    <w:p w:rsidR="0054349A" w:rsidRPr="0054349A" w:rsidRDefault="00060D41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Здесь, </w:t>
      </w: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высоком холме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там, где </w:t>
      </w:r>
      <w:proofErr w:type="spell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Свияга</w:t>
      </w:r>
      <w:proofErr w:type="spell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ближе всего подходит к Волге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выбрано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для строительства новой крепости</w:t>
      </w:r>
      <w:r w:rsidR="0054349A"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востока город прикрывала Волга и крутой берег, с запада – Симбирская засечная черта, которая представляла собой единую оборонительную линию. С юга и севера город прикрывали болота и овраги. С вершины Симбирской горы хорошо просматривалась округа.                            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Как долго строился Симбирск - об этом не сохранилось сведений, но в 1652 году он был вполне отстроен. Главная часть города имела форму неправильного четырехугольника и была обнесена бревенчатою стеною, по углам и сторонам которой возвышались башни, а кругом стены шел глубокий ров. Эта часть города называлась "кремлем", "крепостью". Так как Симбирский кремль делали из дерева, его еще называли  "рубленым городом". Кремль занимал небольшую площадь на Венце, где в настоящее время расположены: площадь </w:t>
      </w:r>
      <w:proofErr w:type="spell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В.И.Ленина</w:t>
      </w:r>
      <w:proofErr w:type="spell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Краеведческий музей и Дворец книги и имел по 200 сажен (</w:t>
      </w:r>
      <w:smartTag w:uri="urn:schemas-microsoft-com:office:smarttags" w:element="metricconverter">
        <w:smartTagPr>
          <w:attr w:name="ProductID" w:val="426,6 метров"/>
        </w:smartTagPr>
        <w:r w:rsidRPr="005434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426,6 метров</w:t>
        </w:r>
      </w:smartTag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длину и ширину. С высокого берега хорошо было видно, не идут ли кочевники. Крепость хорошо охранялась. Ночью ее запирали на засовы, и никто не мог выйти или зайти в город.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В кремле помещались все важнейшие учреждения и постройки. Первое место среди них занимал двор воеводы, стоявшего во главе Симбирского уезда. Первым симбирским воеводой был Иван Богданович </w:t>
      </w:r>
      <w:proofErr w:type="spell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Камынин</w:t>
      </w:r>
      <w:proofErr w:type="spell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назначенный сюда после отъезда Б.</w:t>
      </w:r>
      <w:r w:rsidR="0006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Хитрово и продолживший строительство города до 1650 года.</w:t>
      </w:r>
    </w:p>
    <w:p w:rsidR="0054349A" w:rsidRPr="0054349A" w:rsidRDefault="0054349A" w:rsidP="00060D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</w:t>
      </w:r>
      <w:proofErr w:type="gram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вести долгую оборону города, да и края, требовались значительные продовольственные и боевые запасы, прежде всего порох и  оружие, которые хранились в арсенале. 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двора воеводы и арсенала в кремле строились осадные дворы местных вотчинников и помещиков, куда они съезжались в случае опасности и необходимости обороны Симбирска.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городом и уездом сосредоточивалось в приказной избе, где несли службу дьяки, подьячие и другие приказные. Перед ее сенями, как символ власти, стояла пушка.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Важное место в то время отводилось церквям и монастырям. На самой середине кремля стоял деревянный Троицкий собор. 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видим, ни предназначение кремля, ни его малые размеры не позволяли жить в нем значительному числу людей. Где же жили остальные </w:t>
      </w:r>
      <w:proofErr w:type="spell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симбиряне</w:t>
      </w:r>
      <w:proofErr w:type="spell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Симбирск по меркам того времени был немалым городом. В 1678 году в нем проживали 1579 человек, что составляло 605 дворов. Большинство из них жило в посаде и слободах.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 располагался за рубленым городом и также обносился валом за стеною и рвом. Он огибал кремль ломаной дугой, границы которой примерно совпадали с улицей Гончарова. Посад был серьезным укреплением, его стена представляла собой тын, составленный из бревен, толщиной не менее 30см и высотой 6,5м.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 был неотъемлемой частью русских городов, в нем располагались важные городские учреждения. Там стояла «земляная» изба, заведовавшая работами по постройке земляного вала от Симбирска до Карсуна;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гостиный двор, состоявший из торговых рядов и лавок купцов, а также постоялого двора для них; 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острог, то есть тюрьма. 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посаде стояла таможня, или, как тогда говорили, тамга, где клеймили товары и взимали торговые пошлины. 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же располагалась «Конная изба», ведавшая конными казаками и конными стрельцами.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симбирском посаде стояло несколько монастырей и церквей, в том числе Спасский женский монастырь, возникший едва ли не одновременно с основанием города.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Симбирск издавна славился своими церквами. Стоявший на волжском Венце, с горящими на солнце маковками церквей, он привлекал к себе взор любого путешественника или просто проезжего человека. Только за полстолетия (с 1648 по </w:t>
      </w:r>
      <w:smartTag w:uri="urn:schemas-microsoft-com:office:smarttags" w:element="metricconverter">
        <w:smartTagPr>
          <w:attr w:name="ProductID" w:val="1700 г"/>
        </w:smartTagPr>
        <w:r w:rsidRPr="005434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1700 г</w:t>
        </w:r>
      </w:smartTag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.) в Симбирске было построено более 20 церквей и открыты три монастыря.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посаде жили в основном торговые и служилые люди, ремесленники. Посады строились улицами, которые расходились веером от ворот кремля. Через 5 лет после построения кремля началось строительство домов и казарм для стрельцов. Эти строения сформировали одну из старейших улиц города – </w:t>
      </w: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Стрелецкую, ныне не существующую. На месте современного </w:t>
      </w:r>
      <w:proofErr w:type="spell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Карамзинского</w:t>
      </w:r>
      <w:proofErr w:type="spell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сквера находился плац для стрелков. Затем плац превратился в торговую площадь.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Вдоль кратчайшего пути от кремля к </w:t>
      </w:r>
      <w:proofErr w:type="spell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Свияге</w:t>
      </w:r>
      <w:proofErr w:type="spell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шла Московская ул. (ныне Ленина). На ней находились постоялые дворы, где можно было нанять лошадь, отправить почту. На берегу </w:t>
      </w:r>
      <w:proofErr w:type="spell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Свияги</w:t>
      </w:r>
      <w:proofErr w:type="spell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стояли общественные бани.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Волге шли спуски, названные по стоящим там церквам: Петропавловский, Преображенский, Смоленский, Тихвинский. По волжскому склону росли густые фруктовые сады.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Симбирские улицы не были похожи </w:t>
      </w:r>
      <w:proofErr w:type="gram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ульяновские. Они не были вымощены, вследствие чего после дождей пройти по ним стоило большого труда, они также не освещались.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был Симбирск в эпоху средневековья. </w:t>
      </w:r>
      <w:proofErr w:type="gram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Чудом</w:t>
      </w:r>
      <w:proofErr w:type="gram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попав туда, мы бы не узнали в маленьком деревянном городке, огороженном высокой стеной, современный Ульяновск.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Странными нам показались бы его жители – важный боярин, ниже </w:t>
      </w:r>
      <w:proofErr w:type="gram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достоинства</w:t>
      </w:r>
      <w:proofErr w:type="gram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было ходить пешком, хитрые, деловые приказные, солидные купцы, знающие себе цену мастеровые и, конечно, казаки и стрельцы, всегда готовые дать отпор врагу.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жителей Симбирска значительное место занимали ремесленники. В 1678 году в городе было 7 дворов (20 человек) плотников, 6 дворов (15 человек) кузнецов, 4 двора (12 человек) мастеров порохового дела. Много горожан занималось рыбным промыслом – 42двора (106 человек). Порядок лова строго регламентировался царскими грамотами. Белуга, осетр, севрюга, лосось, белорыбица и мерная стерлядь («от глаза до </w:t>
      </w:r>
      <w:proofErr w:type="spell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увитка</w:t>
      </w:r>
      <w:proofErr w:type="spell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аршин») предназначались для царского стола. В одной из грамот говорилось: «Рыбным ловцам заказать накрепко, чтоб они государевы заповедные красные рыбы не таили, себе не </w:t>
      </w:r>
      <w:proofErr w:type="spell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имали</w:t>
      </w:r>
      <w:proofErr w:type="spell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 кому не продавали, и даром не отдавали…».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– все это – город Симбирск и его жители, трудом которых создавался, креп и украшался город. </w:t>
      </w:r>
    </w:p>
    <w:p w:rsidR="0054349A" w:rsidRPr="0054349A" w:rsidRDefault="0054349A" w:rsidP="00543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город наш получил название Симбирск? </w:t>
      </w:r>
    </w:p>
    <w:p w:rsidR="0054349A" w:rsidRPr="0054349A" w:rsidRDefault="0054349A" w:rsidP="00543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версий: по одной, от </w:t>
      </w:r>
      <w:proofErr w:type="gram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мордовского</w:t>
      </w:r>
      <w:proofErr w:type="gram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сююн</w:t>
      </w:r>
      <w:proofErr w:type="spell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</w:t>
      </w:r>
      <w:proofErr w:type="spell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означает «зелёные горы; по другой - от скандинавского «</w:t>
      </w:r>
      <w:proofErr w:type="spell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бирг</w:t>
      </w:r>
      <w:proofErr w:type="spell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« придорожная берёза»; по третьей версии - от чувашского означает «белая гора». Есть ещё историческая версия. Город получил своё название от имени булгарского князя </w:t>
      </w:r>
      <w:proofErr w:type="spell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Синбира</w:t>
      </w:r>
      <w:proofErr w:type="spell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построил на этом месте городище, разрушенное позднее Тамерланом. Каждая из этих версий имеет право на существование.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герб городу был пожалован в </w:t>
      </w:r>
      <w:smartTag w:uri="urn:schemas-microsoft-com:office:smarttags" w:element="metricconverter">
        <w:smartTagPr>
          <w:attr w:name="ProductID" w:val="1672 г"/>
        </w:smartTagPr>
        <w:r w:rsidRPr="005434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1672 г</w:t>
        </w:r>
      </w:smartTag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оборону от войска Степана Разина. Город выдержал осаду и был единственным из поволжских городов, который не был захвачен. На гербе изображён стоящий на трёх лапах и смотрящий в правую сторону лев с высунутым языком и </w:t>
      </w:r>
      <w:proofErr w:type="spell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мечём</w:t>
      </w:r>
      <w:proofErr w:type="spell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левой лапе, над головой – </w:t>
      </w:r>
      <w:proofErr w:type="spell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трёхлепестковая</w:t>
      </w:r>
      <w:proofErr w:type="spell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корона. Символ власти, силы, </w:t>
      </w: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мужества и благородства. Такое изображение есть на сохранившейся печати Симбирска.</w:t>
      </w:r>
    </w:p>
    <w:p w:rsidR="0054349A" w:rsidRPr="0054349A" w:rsidRDefault="0054349A" w:rsidP="00543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 Симбирском-Ульяновском связано очень много легенд и мифов. Есть очень «дорогостоящая» - о кладе Степана Разина. Считается, что Стенька Разин спрятал все награбленное золото, где-то на Симбирской земле. Данное предположение имеет довольно большие основания, так как именно здесь Степан Разин побывал в последний раз. Кстати… именно на этой территории найден самый большой клад в России серебряных монет. Так что, тот, кому повезет найти клад Разина, станет обладателем самого большого клада золотых монет и жемчуга в России. </w:t>
      </w:r>
      <w:proofErr w:type="spell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По-историчскому</w:t>
      </w:r>
      <w:proofErr w:type="spell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преданию Разин даже отдал какому-то старику в селе </w:t>
      </w:r>
      <w:proofErr w:type="spell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Шатрашаны</w:t>
      </w:r>
      <w:proofErr w:type="spell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записку с местом расположения клада. В ней якобы говорилось, что в сундуках храниться более 40 </w:t>
      </w:r>
      <w:proofErr w:type="spell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пудовок</w:t>
      </w:r>
      <w:proofErr w:type="spell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золота и многое множество сундуков с жемчугом. На все деньги… можно 40 раз заново выстроить губернию лучше прежнего. Ни пропить, ни проесть всей губернии Симбирской…</w:t>
      </w:r>
    </w:p>
    <w:p w:rsidR="0054349A" w:rsidRPr="0054349A" w:rsidRDefault="0054349A" w:rsidP="0054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Постепенно город – крепость Симбирск из военного превратился в ремесленно-торговый центр Поволжья. Свое развитие получили ремёсла:</w:t>
      </w:r>
    </w:p>
    <w:p w:rsidR="0054349A" w:rsidRPr="0054349A" w:rsidRDefault="0054349A" w:rsidP="0054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- деревообрабатывающее (столярное дело, резьба по дереву, посуда, плетение из прута, лыка, бересты);</w:t>
      </w:r>
    </w:p>
    <w:p w:rsidR="0054349A" w:rsidRPr="0054349A" w:rsidRDefault="0054349A" w:rsidP="00543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гончарный промысел (посуда, игрушки);</w:t>
      </w:r>
    </w:p>
    <w:p w:rsidR="0054349A" w:rsidRPr="0054349A" w:rsidRDefault="0054349A" w:rsidP="00543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кузнечное дело (изделия из металла);</w:t>
      </w:r>
    </w:p>
    <w:p w:rsidR="0054349A" w:rsidRPr="0054349A" w:rsidRDefault="0054349A" w:rsidP="00543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ткацкое ремесло (сукно, ковры, кружева и вышивание);</w:t>
      </w:r>
    </w:p>
    <w:p w:rsidR="0054349A" w:rsidRPr="0054349A" w:rsidRDefault="0054349A" w:rsidP="0054349A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- рыбный промысел на Волге.</w:t>
      </w:r>
    </w:p>
    <w:p w:rsidR="0054349A" w:rsidRPr="0054349A" w:rsidRDefault="0054349A" w:rsidP="0054349A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Путешествуя по Волге, императрица Екатерина II в 1764 году писала: «… я от роду таких рыб вкусом не едала, как здесь, и всё в изобилии».</w:t>
      </w:r>
    </w:p>
    <w:p w:rsidR="0054349A" w:rsidRPr="0054349A" w:rsidRDefault="0054349A" w:rsidP="0054349A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Ярмарки в Симбирске были в июле и продолжались до 3-х дней. Из разных мест народу съезжалось до 5 тысяч человек. </w:t>
      </w:r>
      <w:proofErr w:type="gram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Привозили колёса, бочки, посуду, горшки, сукно, ковры, лубяные товары,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" cy="57150"/>
            <wp:effectExtent l="0" t="0" r="0" b="0"/>
            <wp:docPr id="1" name="Рисунок 1" descr="мать и сын Улья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ь и сын Улья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напитки, сахар, фрукты.</w:t>
      </w:r>
      <w:proofErr w:type="gram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же торг у купцов – покупка хлеба у крестьян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Спустя столетия после </w:t>
      </w:r>
      <w:proofErr w:type="spell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разинской</w:t>
      </w:r>
      <w:proofErr w:type="spell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крестьянской войны новое, еще более мощное народное движение охватило Россию. Во главе восставших крестьян, работных людей, казаков встал Емельян Пугачев. Истории было угодно связать его судьбу с судьбой города Симбирска и Симбирского края в целом. После того как Пугачева поймали, его 1 октября 1774г. доставили в Симбирск, а потом в Москву. 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После восстаний свободные земли Симбирска начали усиленно заселяться крестьянами и добровольными переселенцами из других местностей. Вместе с тем увеличивался и сам город. В 1679 году здесь было 605 дворов с 1679 жителями, не считая служилых людей и населения "рубленого города" и монастырских дворов. Самою населенною частью города в то время было подгорье, где сосредотачивалась вся торговля и жизнь. </w:t>
      </w:r>
      <w:hyperlink r:id="rId6" w:tgtFrame="_blank" w:tooltip="Карта Симбирска (1808 год) - нечёткая" w:history="1"/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Зато военное значение города быстро падало. К началу XVIII столетия его деревянная крепость с 8 воротами превратилась в развалины. Симбирская оборонительная черта вскоре после ее постройки перестала быть </w:t>
      </w: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пограничною: граница русских владений отодвинулась гораздо дальше к югу.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 19 века Симби</w:t>
      </w:r>
      <w:proofErr w:type="gram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ст</w:t>
      </w:r>
      <w:proofErr w:type="gram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 красивейшим городом. «Город-сад»  с золотыми куполами церквей. Симби</w:t>
      </w:r>
      <w:proofErr w:type="gram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сч</w:t>
      </w:r>
      <w:proofErr w:type="gram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итался «дворянином среди волжских городов». Он был центром общественно-культурной жизни. Симбирск гордится именами выдающихся деятелей.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Здесь жили Гончаров, историк Карамзин, 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Поэт Языков и художник Пластов.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 Ленина (Ульянова) здесь знает каждый.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Ведь именем его сейчас мой город назван.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В течение девятнадцатого столетия население Симбирска продолжало расти.  В 1856 году в Симбирске было уже 26521 человек, а в 1888 году - 43298 человек. 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Из Симбирских достопримечательностей можно отметить замечательный Троицкий собор, построенный в память войны 1812 года на средства дворянства и части других сословий по планам архитектора Коринфского. Другая достопримечательность Симбирска - памятник историку Н.М. Карамзину, уроженцу симбирской губернии. Проект памятника принадлежит скульптору </w:t>
      </w:r>
      <w:proofErr w:type="spell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Гальбергу</w:t>
      </w:r>
      <w:proofErr w:type="spell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Симбирск посещало много Высочайших Особ. По преданию, Петропавловская крепость была построена в память посещения города императором Петром I. Императрица Екатерина II, путешествуя по </w:t>
      </w:r>
      <w:proofErr w:type="gram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Волге</w:t>
      </w:r>
      <w:proofErr w:type="gram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прибыла в Симбирск 5 июня 1767 года и пробыла здесь до 8 числа. Из последующих государей Симбирск видел у себя Александра I (1824), Николая I (1836), Александра II (1837 и 1871) и Александра III (1869 и 1871). С особенным участием к устройству города относился Николай I. По его указанию был устроен главный спуск к Волге, он принимал участие в устройстве </w:t>
      </w:r>
      <w:proofErr w:type="spell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Карамзинской</w:t>
      </w:r>
      <w:proofErr w:type="spell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и в постановке памятника Карамзину.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49A" w:rsidRPr="0054349A" w:rsidRDefault="0054349A" w:rsidP="005434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Использованная литература:</w:t>
      </w:r>
    </w:p>
    <w:p w:rsidR="0054349A" w:rsidRPr="0054349A" w:rsidRDefault="0054349A" w:rsidP="005434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Аржанцев</w:t>
      </w:r>
      <w:proofErr w:type="spell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Б.В. Архитектурно-исторические образы Симбирска. Ульяновск «Печатный двор», 2003 г.-168 с. 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Историческое краеведение. Учебное пособие под ред. Т.Б. </w:t>
      </w:r>
      <w:proofErr w:type="spell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Табардановой</w:t>
      </w:r>
      <w:proofErr w:type="spell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Ульяновск, Корпорация технологий продвижения, 2000г.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История Симбирского - Ульяновского края в уникальных документах гос. Архива Ульяновской области. Альбом Ульяновск, Корпорация технологий продвижения, 2006 г.-217 с., ил</w:t>
      </w:r>
      <w:proofErr w:type="gram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ото. 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Край Симбирский. Краткий исторический очерк. Саратов, 1989 г.- 256 с.</w:t>
      </w:r>
    </w:p>
    <w:p w:rsidR="0054349A" w:rsidRPr="0054349A" w:rsidRDefault="0054349A" w:rsidP="005434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Мартынов, П.Л. Симбирск. Сборник исторических сведений. Ульяновск, центр «Генезис», 2008 г.- 480с., ил.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Трофимов, Ж.А. Симбирск и </w:t>
      </w:r>
      <w:proofErr w:type="spell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симбиряне</w:t>
      </w:r>
      <w:proofErr w:type="spell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Исторические и литературные поиски. Ульяновск, «Симбирская книга», 1997 г.- 262 с.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Ульяновская-Симбирская</w:t>
      </w:r>
      <w:proofErr w:type="gram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энциклопедия. Ульяновск. «Симбирская книга». Том 1, 2000 г.- 397 с.; Том 2, 2004 г.- 590 с.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Таранов, И. Как Богдан Хитрово Симби</w:t>
      </w:r>
      <w:proofErr w:type="gram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стр</w:t>
      </w:r>
      <w:proofErr w:type="gram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оил. Ульяновск, «Артишок» - 63с.</w:t>
      </w:r>
    </w:p>
    <w:p w:rsidR="0054349A" w:rsidRPr="0054349A" w:rsidRDefault="0054349A" w:rsidP="005434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Основание Симбирска.</w:t>
      </w:r>
    </w:p>
    <w:p w:rsidR="0054349A" w:rsidRPr="0054349A" w:rsidRDefault="0054349A" w:rsidP="00543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543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ulgrad</w:t>
      </w:r>
      <w:proofErr w:type="spell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73.</w:t>
      </w:r>
      <w:proofErr w:type="spellStart"/>
      <w:r w:rsidRPr="00543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43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istoriya</w:t>
      </w:r>
      <w:proofErr w:type="spell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43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ulyanovska</w:t>
      </w:r>
      <w:proofErr w:type="spell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43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osnovanie</w:t>
      </w:r>
      <w:proofErr w:type="spell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proofErr w:type="spellStart"/>
      <w:r w:rsidRPr="00543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simbirska</w:t>
      </w:r>
      <w:proofErr w:type="spell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54349A" w:rsidRPr="0054349A" w:rsidRDefault="0054349A" w:rsidP="00543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10. </w:t>
      </w:r>
      <w:proofErr w:type="spellStart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Ермолаевская</w:t>
      </w:r>
      <w:proofErr w:type="spellEnd"/>
      <w:r w:rsidRPr="0054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 История края Симбирского http://www.liveinternet.ru/users/tatasoz/post194152367/. </w:t>
      </w:r>
    </w:p>
    <w:p w:rsidR="0054349A" w:rsidRPr="0054349A" w:rsidRDefault="0054349A" w:rsidP="00543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013" w:rsidRDefault="007D5013"/>
    <w:sectPr w:rsidR="007D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00"/>
    <w:rsid w:val="00060D41"/>
    <w:rsid w:val="003E23AE"/>
    <w:rsid w:val="004C28E4"/>
    <w:rsid w:val="0054349A"/>
    <w:rsid w:val="00782500"/>
    <w:rsid w:val="007D0DFD"/>
    <w:rsid w:val="007D5013"/>
    <w:rsid w:val="00E5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lyanovsk73.narod.ru/images/kartasim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5</cp:revision>
  <cp:lastPrinted>2015-09-28T07:57:00Z</cp:lastPrinted>
  <dcterms:created xsi:type="dcterms:W3CDTF">2015-09-28T07:36:00Z</dcterms:created>
  <dcterms:modified xsi:type="dcterms:W3CDTF">2015-11-25T12:40:00Z</dcterms:modified>
</cp:coreProperties>
</file>